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A3" w:rsidRDefault="000009A3" w:rsidP="000009A3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УТВЕРЖДАЮ:</w:t>
      </w:r>
    </w:p>
    <w:p w:rsidR="000009A3" w:rsidRDefault="000009A3" w:rsidP="000009A3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директор МБОУ «СОШ № 58»</w:t>
      </w:r>
    </w:p>
    <w:p w:rsidR="000009A3" w:rsidRDefault="000009A3" w:rsidP="000009A3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</w:t>
      </w:r>
    </w:p>
    <w:p w:rsidR="000009A3" w:rsidRDefault="000009A3" w:rsidP="000009A3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О.Н. Селезнева</w:t>
      </w:r>
    </w:p>
    <w:p w:rsidR="000009A3" w:rsidRDefault="000009A3" w:rsidP="000009A3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приказ № </w:t>
      </w:r>
      <w:proofErr w:type="gramStart"/>
      <w:r>
        <w:rPr>
          <w:rFonts w:ascii="Book Antiqua" w:hAnsi="Book Antiqua"/>
        </w:rPr>
        <w:t>10</w:t>
      </w:r>
      <w:proofErr w:type="gramEnd"/>
      <w:r>
        <w:rPr>
          <w:rFonts w:ascii="Book Antiqua" w:hAnsi="Book Antiqua"/>
        </w:rPr>
        <w:t xml:space="preserve"> а от 17.02.2015 г.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3">
        <w:rPr>
          <w:rFonts w:ascii="Times New Roman" w:hAnsi="Times New Roman" w:cs="Times New Roman"/>
          <w:b/>
          <w:sz w:val="24"/>
          <w:szCs w:val="24"/>
        </w:rPr>
        <w:t xml:space="preserve"> проведения оценки коррупционных рисков 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3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58»</w:t>
      </w:r>
    </w:p>
    <w:p w:rsidR="000009A3" w:rsidRPr="000009A3" w:rsidRDefault="000009A3" w:rsidP="0000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Целью Порядка проведения оценки коррупционных рисков является определение конкретных процессов и хозяйственных операций в деятельности муниципального бюджетного общеобразовательного учреждения «Средняя общеобразовательная школа № 58» (далее – Учреждение), при реализации которых наиболее высока вероятность совершения сотрудниками Учреждения коррупционных </w:t>
      </w:r>
      <w:proofErr w:type="gramStart"/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Возможные коррупционные правонарушения в Учреждении:</w:t>
      </w:r>
    </w:p>
    <w:p w:rsidR="000009A3" w:rsidRPr="000009A3" w:rsidRDefault="000009A3" w:rsidP="0000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взаимодействии «учитель-ученик» в процессе образовательных отношений;</w:t>
      </w:r>
    </w:p>
    <w:p w:rsidR="000009A3" w:rsidRPr="000009A3" w:rsidRDefault="000009A3" w:rsidP="0000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взаимодействии «учитель-родитель» в процессе образовательных отношений;</w:t>
      </w:r>
    </w:p>
    <w:p w:rsidR="000009A3" w:rsidRPr="000009A3" w:rsidRDefault="000009A3" w:rsidP="0000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9A3">
        <w:rPr>
          <w:rFonts w:ascii="Times New Roman" w:hAnsi="Times New Roman" w:cs="Times New Roman"/>
          <w:b/>
          <w:i/>
          <w:sz w:val="24"/>
          <w:szCs w:val="24"/>
        </w:rPr>
        <w:t>Перечень должностей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9A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бюджетного общеобразовательного учреждения 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9A3">
        <w:rPr>
          <w:rFonts w:ascii="Times New Roman" w:hAnsi="Times New Roman" w:cs="Times New Roman"/>
          <w:b/>
          <w:i/>
          <w:sz w:val="24"/>
          <w:szCs w:val="24"/>
        </w:rPr>
        <w:t xml:space="preserve">«Средняя общеобразовательная школа № 58», </w:t>
      </w:r>
    </w:p>
    <w:p w:rsidR="000009A3" w:rsidRPr="000009A3" w:rsidRDefault="000009A3" w:rsidP="00000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009A3">
        <w:rPr>
          <w:rFonts w:ascii="Times New Roman" w:hAnsi="Times New Roman" w:cs="Times New Roman"/>
          <w:b/>
          <w:i/>
          <w:sz w:val="24"/>
          <w:szCs w:val="24"/>
        </w:rPr>
        <w:t>замещение</w:t>
      </w:r>
      <w:proofErr w:type="gramEnd"/>
      <w:r w:rsidRPr="000009A3">
        <w:rPr>
          <w:rFonts w:ascii="Times New Roman" w:hAnsi="Times New Roman" w:cs="Times New Roman"/>
          <w:b/>
          <w:i/>
          <w:sz w:val="24"/>
          <w:szCs w:val="24"/>
        </w:rPr>
        <w:t xml:space="preserve"> которых связано с коррупционными рисками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 xml:space="preserve">Заместитель директора по АХР 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Учитель</w:t>
      </w:r>
    </w:p>
    <w:p w:rsidR="000009A3" w:rsidRPr="000009A3" w:rsidRDefault="000009A3" w:rsidP="000009A3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0009A3" w:rsidRPr="000009A3" w:rsidRDefault="000009A3" w:rsidP="0000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50"/>
        <w:gridCol w:w="3129"/>
        <w:gridCol w:w="5892"/>
      </w:tblGrid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 w:rsidP="000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0009A3" w:rsidRPr="000009A3" w:rsidRDefault="000009A3" w:rsidP="000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 w:rsidP="00000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 w:rsidP="00000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от проведения мониторинга цен на товары и услуги;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заведомо ложных сведений о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мониторинга цен на товары и услуги;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несвоевременная постановка на регистрационный учёт имущества;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регулярного контроля наличия и сохранности имущества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установленного порядка рассмотрения обращений  граждан, организаций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 w:rsidP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необъективная оценка деятельности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Учреждения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завышение результативности труда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0009A3" w:rsidRPr="000009A3" w:rsidTr="00000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A3" w:rsidRPr="000009A3" w:rsidRDefault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0009A3" w:rsidRPr="000009A3" w:rsidRDefault="000009A3" w:rsidP="0000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завышение оценочных баллов за вознаграждение или оказание услуг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лиц, их заменяющих.</w:t>
            </w:r>
          </w:p>
        </w:tc>
      </w:tr>
    </w:tbl>
    <w:p w:rsidR="000009A3" w:rsidRPr="000009A3" w:rsidRDefault="000009A3" w:rsidP="000009A3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358286134"/>
    </w:p>
    <w:p w:rsidR="000009A3" w:rsidRPr="000009A3" w:rsidRDefault="000009A3" w:rsidP="000009A3">
      <w:pPr>
        <w:pStyle w:val="1"/>
        <w:spacing w:after="120"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009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009A3">
        <w:rPr>
          <w:rFonts w:ascii="Times New Roman" w:hAnsi="Times New Roman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009A3" w:rsidRPr="000009A3" w:rsidRDefault="000009A3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009A3">
        <w:rPr>
          <w:rFonts w:ascii="Times New Roman" w:hAnsi="Times New Roman" w:cs="Times New Roman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0009A3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0009A3">
        <w:rPr>
          <w:rFonts w:ascii="Times New Roman" w:hAnsi="Times New Roman" w:cs="Times New Roman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009A3" w:rsidRPr="000009A3" w:rsidRDefault="000009A3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>В этой связи, к данным мероприятиям можно отнести:</w:t>
      </w:r>
    </w:p>
    <w:p w:rsidR="000009A3" w:rsidRPr="000009A3" w:rsidRDefault="000009A3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9A3">
        <w:rPr>
          <w:rFonts w:ascii="Times New Roman" w:hAnsi="Times New Roman" w:cs="Times New Roman"/>
          <w:sz w:val="24"/>
          <w:szCs w:val="24"/>
        </w:rPr>
        <w:t xml:space="preserve">перераспределение функций между структурными подразделениями внутри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0009A3" w:rsidRPr="000009A3" w:rsidRDefault="000009A3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9A3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009A3" w:rsidRPr="000009A3" w:rsidRDefault="00425FF2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A3" w:rsidRPr="000009A3">
        <w:rPr>
          <w:rFonts w:ascii="Times New Roman" w:hAnsi="Times New Roman" w:cs="Times New Roman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009A3" w:rsidRPr="000009A3" w:rsidRDefault="000009A3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9A3">
        <w:rPr>
          <w:rFonts w:ascii="Times New Roman" w:hAnsi="Times New Roman" w:cs="Times New Roman"/>
          <w:sz w:val="24"/>
          <w:szCs w:val="24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0009A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009A3">
        <w:rPr>
          <w:rFonts w:ascii="Times New Roman" w:hAnsi="Times New Roman" w:cs="Times New Roman"/>
          <w:sz w:val="24"/>
          <w:szCs w:val="24"/>
        </w:rPr>
        <w:t xml:space="preserve"> мероприятий необходимо осуществлять на постоянной основе посредством:</w:t>
      </w:r>
    </w:p>
    <w:p w:rsidR="000009A3" w:rsidRPr="000009A3" w:rsidRDefault="00425FF2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A3" w:rsidRPr="000009A3"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 w:rsidR="000009A3" w:rsidRPr="000009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09A3" w:rsidRPr="000009A3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009A3" w:rsidRPr="000009A3" w:rsidRDefault="00425FF2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A3" w:rsidRPr="000009A3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0009A3" w:rsidRPr="000009A3" w:rsidRDefault="00425FF2" w:rsidP="00000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A3" w:rsidRPr="000009A3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1"/>
    </w:p>
    <w:p w:rsidR="00DF010A" w:rsidRPr="000009A3" w:rsidRDefault="00DF010A">
      <w:pPr>
        <w:rPr>
          <w:rFonts w:ascii="Times New Roman" w:hAnsi="Times New Roman" w:cs="Times New Roman"/>
          <w:sz w:val="24"/>
          <w:szCs w:val="24"/>
        </w:rPr>
      </w:pPr>
    </w:p>
    <w:sectPr w:rsidR="00DF010A" w:rsidRPr="000009A3" w:rsidSect="00D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A3"/>
    <w:rsid w:val="000009A3"/>
    <w:rsid w:val="00425FF2"/>
    <w:rsid w:val="00D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009A3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2017-07-28T06:51:00Z</dcterms:created>
  <dcterms:modified xsi:type="dcterms:W3CDTF">2017-07-28T07:03:00Z</dcterms:modified>
</cp:coreProperties>
</file>